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明德书院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2024年学习优秀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奖学金评审细则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2"/>
          <w:szCs w:val="2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 为充分发挥资助育人体系作用，坚持正确育人导向，切实保障学生权益，按照国家、学校奖励评审工作要求，根据财政部、教育部、学校相关政策文件，结合书院实际情况，制定本细则。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本科生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学习优秀</w:t>
      </w:r>
      <w:r>
        <w:rPr>
          <w:rFonts w:hint="eastAsia" w:ascii="仿宋" w:hAnsi="仿宋" w:eastAsia="仿宋" w:cs="仿宋"/>
          <w:sz w:val="28"/>
          <w:szCs w:val="28"/>
        </w:rPr>
        <w:t>奖学金由学校统筹各方面资金设立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旨在表彰在学习方面表现突出的学生，激励学生勤奋学习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努力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实现</w:t>
      </w:r>
      <w:r>
        <w:rPr>
          <w:rFonts w:hint="eastAsia" w:ascii="仿宋" w:hAnsi="仿宋" w:eastAsia="仿宋" w:cs="仿宋"/>
          <w:sz w:val="28"/>
          <w:szCs w:val="28"/>
        </w:rPr>
        <w:t>德、智、体、美、劳全面发展。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评审坚持“公平、公正、公开、择优”的原则，确保程序规范、评审公平、过程公开、结果公正。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第四条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奖励对象为具有中国人民大学学籍、一年级学籍在明德书院的二年级全日制本科生（含港澳台学生）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 参评本科生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学习优秀</w:t>
      </w:r>
      <w:r>
        <w:rPr>
          <w:rFonts w:hint="eastAsia" w:ascii="仿宋" w:hAnsi="仿宋" w:eastAsia="仿宋" w:cs="仿宋"/>
          <w:sz w:val="28"/>
          <w:szCs w:val="28"/>
        </w:rPr>
        <w:t>奖学金的学生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符合《中国人民大学学生奖励管理办法（修订）》规定的基本条件：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热爱社会主义祖国，拥护中国共产党的领导，遵守宪法和法律，遵守校规校纪；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诚实守信，道德品质优良，未有学术不端行为；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模范遵守国家法律法规和学校规章制度，上一学年未受任何违纪处分，未受学校通报批评；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第六条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同一年度学习学术类奖学金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只能获评一项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不可兼得。获推荐参评国家奖学金、国家励志奖学金、学习进步奖学金的学生，不再参评学习优秀奖学金。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555" w:lineRule="atLeast"/>
        <w:ind w:left="0" w:right="0" w:firstLine="45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第七条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学习优秀奖学金名额按各专业学生人数比例分配。按照学校工作方案，学习优秀奖学金设特等、一等、二等、三等四个等级，</w:t>
      </w:r>
      <w:r>
        <w:rPr>
          <w:rFonts w:hint="eastAsia" w:ascii="仿宋" w:hAnsi="仿宋" w:eastAsia="仿宋" w:cs="仿宋"/>
          <w:sz w:val="28"/>
          <w:szCs w:val="28"/>
        </w:rPr>
        <w:t>根据202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学年平均学分绩(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截至2024年9月13日的平均学分绩，</w:t>
      </w:r>
      <w:r>
        <w:rPr>
          <w:rFonts w:hint="eastAsia" w:ascii="仿宋" w:hAnsi="仿宋" w:eastAsia="仿宋" w:cs="仿宋"/>
          <w:sz w:val="28"/>
          <w:szCs w:val="28"/>
        </w:rPr>
        <w:t>计算至小数点后两位)排序产生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参评</w:t>
      </w:r>
      <w:r>
        <w:rPr>
          <w:rFonts w:hint="eastAsia" w:ascii="仿宋" w:hAnsi="仿宋" w:eastAsia="仿宋" w:cs="仿宋"/>
          <w:sz w:val="28"/>
          <w:szCs w:val="28"/>
        </w:rPr>
        <w:t>名单，如平均学分绩一致，则按照总学分数、总门数和优秀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门数</w:t>
      </w:r>
      <w:r>
        <w:rPr>
          <w:rFonts w:hint="eastAsia" w:ascii="仿宋" w:hAnsi="仿宋" w:eastAsia="仿宋" w:cs="仿宋"/>
          <w:sz w:val="28"/>
          <w:szCs w:val="28"/>
        </w:rPr>
        <w:t>确定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ascii="仿宋_GB2312" w:hAnsi="宋体" w:eastAsia="仿宋_GB2312" w:cs="仿宋_GB2312"/>
          <w:sz w:val="28"/>
          <w:szCs w:val="28"/>
        </w:rPr>
        <w:t>原则上遵循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专业</w:t>
      </w:r>
      <w:r>
        <w:rPr>
          <w:rFonts w:hint="default" w:ascii="仿宋_GB2312" w:hAnsi="宋体" w:eastAsia="仿宋_GB2312" w:cs="仿宋_GB2312"/>
          <w:sz w:val="28"/>
          <w:szCs w:val="28"/>
        </w:rPr>
        <w:t>整体排序，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即按人文科学试验班、强基计划各专业班级、国学古典学实验班、古典学实验班分别</w:t>
      </w:r>
      <w:r>
        <w:rPr>
          <w:rFonts w:hint="default" w:ascii="仿宋_GB2312" w:hAnsi="宋体" w:eastAsia="仿宋_GB2312" w:cs="仿宋_GB2312"/>
          <w:sz w:val="28"/>
          <w:szCs w:val="28"/>
        </w:rPr>
        <w:t>排序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555" w:lineRule="atLeast"/>
        <w:ind w:right="0"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其中学习优秀特等奖学金经评审工作委员会设立评审工作小组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答辩、评审产生。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第八条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书院成立</w:t>
      </w:r>
      <w:r>
        <w:rPr>
          <w:rFonts w:hint="eastAsia" w:ascii="仿宋" w:hAnsi="仿宋" w:eastAsia="仿宋" w:cs="仿宋"/>
          <w:sz w:val="28"/>
          <w:szCs w:val="28"/>
        </w:rPr>
        <w:t>评审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工作委员会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下设评审工作小组开展评分评议。经班级评议、答辩评审、书院审议，确定拟推荐人选。推荐名单经</w:t>
      </w:r>
      <w:r>
        <w:rPr>
          <w:rFonts w:hint="eastAsia" w:ascii="仿宋" w:hAnsi="仿宋" w:eastAsia="仿宋" w:cs="仿宋"/>
          <w:sz w:val="28"/>
          <w:szCs w:val="28"/>
        </w:rPr>
        <w:t>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党委前置审核，并由书院党委与明德书院召开联席会议</w:t>
      </w:r>
      <w:r>
        <w:rPr>
          <w:rFonts w:hint="eastAsia" w:ascii="仿宋" w:hAnsi="仿宋" w:eastAsia="仿宋" w:cs="仿宋"/>
          <w:sz w:val="28"/>
          <w:szCs w:val="28"/>
        </w:rPr>
        <w:t>审议通过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，经公示无异议后按程序上报学校参加评审。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第九条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在体现德智体美劳全面发展的基础上，重点考虑上一学年在学习方面的表现。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上一学年平均学分绩、</w:t>
      </w:r>
      <w:r>
        <w:rPr>
          <w:rFonts w:hint="eastAsia" w:ascii="仿宋" w:hAnsi="仿宋" w:eastAsia="仿宋" w:cs="仿宋"/>
          <w:sz w:val="28"/>
          <w:szCs w:val="28"/>
        </w:rPr>
        <w:t>总学分数、总门数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微人大本科教学管理系统中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直接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导出(截至2024年9月13日，计算至小数点后两位)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第十条 对于评审过程及评审结果如有投诉、举报，需严格遵循评审工作公告的程序进行，不得提供虚假信息、不实信息，相关行为涉及违反学校纪律的，提交学校处理。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条 本细则自发布之日起实施，由明德书院负责解释。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423B2CB9"/>
    <w:rsid w:val="0360189D"/>
    <w:rsid w:val="080E5765"/>
    <w:rsid w:val="132E30C5"/>
    <w:rsid w:val="17811C43"/>
    <w:rsid w:val="19276AFB"/>
    <w:rsid w:val="1BCA104F"/>
    <w:rsid w:val="200B3521"/>
    <w:rsid w:val="242839D2"/>
    <w:rsid w:val="29DD03DE"/>
    <w:rsid w:val="30976350"/>
    <w:rsid w:val="36983F95"/>
    <w:rsid w:val="36F06DAF"/>
    <w:rsid w:val="38B004D5"/>
    <w:rsid w:val="423B2CB9"/>
    <w:rsid w:val="43220166"/>
    <w:rsid w:val="4F710A14"/>
    <w:rsid w:val="52262073"/>
    <w:rsid w:val="579F6C1A"/>
    <w:rsid w:val="5E705266"/>
    <w:rsid w:val="6DAC67DB"/>
    <w:rsid w:val="7B5D5B22"/>
    <w:rsid w:val="7E8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3528</Words>
  <Characters>3662</Characters>
  <Lines>0</Lines>
  <Paragraphs>0</Paragraphs>
  <TotalTime>3</TotalTime>
  <ScaleCrop>false</ScaleCrop>
  <LinksUpToDate>false</LinksUpToDate>
  <CharactersWithSpaces>3689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2022-10-12T07:56:00Z</dcterms:created>
  <dc:creator>叶然</dc:creator>
  <cp:lastModifiedBy>屈平</cp:lastModifiedBy>
  <cp:lastPrinted>2024-09-27T03:51:52Z</cp:lastPrinted>
  <dcterms:modified xsi:type="dcterms:W3CDTF">2024-09-27T04:29:52Z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C0A8577450A0445DB9F048BADC183A31</vt:lpwstr>
  </property>
</Properties>
</file>